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BA4D" w14:textId="4A3E6FC6" w:rsidR="003545D0" w:rsidRPr="00786F38" w:rsidRDefault="003545D0" w:rsidP="00D43672">
      <w:pPr>
        <w:spacing w:line="240" w:lineRule="auto"/>
        <w:jc w:val="center"/>
        <w:rPr>
          <w:lang w:val="sl-SI"/>
        </w:rPr>
      </w:pPr>
      <w:bookmarkStart w:id="0" w:name="_GoBack"/>
      <w:bookmarkEnd w:id="0"/>
      <w:r w:rsidRPr="00786F38">
        <w:rPr>
          <w:lang w:val="sl-SI"/>
        </w:rPr>
        <w:t xml:space="preserve">6. bienalna konferenca </w:t>
      </w:r>
      <w:r w:rsidR="008F3F5D" w:rsidRPr="00786F38">
        <w:rPr>
          <w:lang w:val="sl-SI"/>
        </w:rPr>
        <w:t>M</w:t>
      </w:r>
      <w:r w:rsidRPr="00786F38">
        <w:rPr>
          <w:lang w:val="sl-SI"/>
        </w:rPr>
        <w:t xml:space="preserve">reže </w:t>
      </w:r>
      <w:r w:rsidR="000F6A79">
        <w:rPr>
          <w:lang w:val="sl-SI"/>
        </w:rPr>
        <w:t>e</w:t>
      </w:r>
      <w:r w:rsidR="008F3F5D" w:rsidRPr="00786F38">
        <w:rPr>
          <w:lang w:val="sl-SI"/>
        </w:rPr>
        <w:t xml:space="preserve">valvatorjev </w:t>
      </w:r>
      <w:r w:rsidRPr="00786F38">
        <w:rPr>
          <w:lang w:val="sl-SI"/>
        </w:rPr>
        <w:t xml:space="preserve">Zahodnega Balkana v organizaciji </w:t>
      </w:r>
      <w:r w:rsidR="008F3F5D" w:rsidRPr="00786F38">
        <w:rPr>
          <w:lang w:val="sl-SI"/>
        </w:rPr>
        <w:t xml:space="preserve">Društva </w:t>
      </w:r>
      <w:proofErr w:type="spellStart"/>
      <w:r w:rsidR="008F3F5D" w:rsidRPr="00786F38">
        <w:rPr>
          <w:lang w:val="sl-SI"/>
        </w:rPr>
        <w:t>evaluatorjev</w:t>
      </w:r>
      <w:proofErr w:type="spellEnd"/>
      <w:r w:rsidR="008F3F5D" w:rsidRPr="00786F38">
        <w:rPr>
          <w:lang w:val="sl-SI"/>
        </w:rPr>
        <w:t xml:space="preserve"> </w:t>
      </w:r>
      <w:r w:rsidRPr="00786F38">
        <w:rPr>
          <w:lang w:val="sl-SI"/>
        </w:rPr>
        <w:t>v Bosni in Hercegovini</w:t>
      </w:r>
    </w:p>
    <w:p w14:paraId="6822D870" w14:textId="400FFD93" w:rsidR="003545D0" w:rsidRPr="00786F38" w:rsidRDefault="008F3F5D" w:rsidP="00D43672">
      <w:pPr>
        <w:spacing w:line="240" w:lineRule="auto"/>
        <w:jc w:val="center"/>
        <w:rPr>
          <w:b/>
          <w:sz w:val="32"/>
          <w:lang w:val="sl-SI"/>
        </w:rPr>
      </w:pPr>
      <w:r w:rsidRPr="00786F38">
        <w:rPr>
          <w:b/>
          <w:sz w:val="32"/>
          <w:lang w:val="sl-SI"/>
        </w:rPr>
        <w:t>POZIV ZA PRISPEVKE</w:t>
      </w:r>
    </w:p>
    <w:p w14:paraId="1BD630EF" w14:textId="77777777" w:rsidR="003545D0" w:rsidRPr="00786F38" w:rsidRDefault="003545D0" w:rsidP="00D43672">
      <w:pPr>
        <w:spacing w:line="240" w:lineRule="auto"/>
        <w:jc w:val="center"/>
        <w:rPr>
          <w:sz w:val="28"/>
          <w:lang w:val="sl-SI"/>
        </w:rPr>
      </w:pPr>
      <w:r w:rsidRPr="00786F38">
        <w:rPr>
          <w:sz w:val="28"/>
          <w:lang w:val="sl-SI"/>
        </w:rPr>
        <w:t>"</w:t>
      </w:r>
      <w:r w:rsidRPr="000F6A79">
        <w:rPr>
          <w:b/>
          <w:sz w:val="28"/>
          <w:lang w:val="sl-SI"/>
        </w:rPr>
        <w:t>Krepitev evalvacijskih okvirov: razvoj, politika in praksa</w:t>
      </w:r>
      <w:r w:rsidRPr="00786F38">
        <w:rPr>
          <w:sz w:val="28"/>
          <w:lang w:val="sl-SI"/>
        </w:rPr>
        <w:t>"</w:t>
      </w:r>
    </w:p>
    <w:p w14:paraId="7C7BB92D" w14:textId="3D3197BE" w:rsidR="003545D0" w:rsidRPr="00786F38" w:rsidRDefault="003545D0" w:rsidP="00D43672">
      <w:pPr>
        <w:spacing w:line="240" w:lineRule="auto"/>
        <w:jc w:val="center"/>
        <w:rPr>
          <w:lang w:val="sl-SI"/>
        </w:rPr>
      </w:pPr>
      <w:r w:rsidRPr="00786F38">
        <w:rPr>
          <w:lang w:val="sl-SI"/>
        </w:rPr>
        <w:t>Petek, 17. - sobota, 18. oktober 2025</w:t>
      </w:r>
      <w:r w:rsidR="008F3F5D" w:rsidRPr="00786F38">
        <w:rPr>
          <w:lang w:val="sl-SI"/>
        </w:rPr>
        <w:t xml:space="preserve">, </w:t>
      </w:r>
      <w:hyperlink r:id="rId5" w:history="1">
        <w:r w:rsidR="008F3F5D" w:rsidRPr="00786F38">
          <w:rPr>
            <w:rStyle w:val="vuuxrf"/>
            <w:color w:val="0000FF"/>
            <w:u w:val="single"/>
            <w:lang w:val="sl-SI"/>
          </w:rPr>
          <w:t>Ekonomski fakultet</w:t>
        </w:r>
        <w:r w:rsidR="008F3F5D" w:rsidRPr="00786F38">
          <w:rPr>
            <w:lang w:val="sl-SI"/>
          </w:rPr>
          <w:t xml:space="preserve">, </w:t>
        </w:r>
        <w:proofErr w:type="spellStart"/>
        <w:r w:rsidR="008F3F5D" w:rsidRPr="00786F38">
          <w:rPr>
            <w:lang w:val="sl-SI"/>
          </w:rPr>
          <w:t>Univerzitet</w:t>
        </w:r>
        <w:proofErr w:type="spellEnd"/>
        <w:r w:rsidR="008F3F5D" w:rsidRPr="00786F38">
          <w:rPr>
            <w:lang w:val="sl-SI"/>
          </w:rPr>
          <w:t xml:space="preserve"> u Sarajevu</w:t>
        </w:r>
      </w:hyperlink>
      <w:r w:rsidR="008F3F5D" w:rsidRPr="00786F38">
        <w:rPr>
          <w:lang w:val="sl-SI"/>
        </w:rPr>
        <w:t>,</w:t>
      </w:r>
      <w:r w:rsidRPr="00786F38">
        <w:rPr>
          <w:lang w:val="sl-SI"/>
        </w:rPr>
        <w:t xml:space="preserve"> B</w:t>
      </w:r>
      <w:r w:rsidR="008F3F5D" w:rsidRPr="00786F38">
        <w:rPr>
          <w:lang w:val="sl-SI"/>
        </w:rPr>
        <w:t>iH</w:t>
      </w:r>
    </w:p>
    <w:p w14:paraId="317BE4DE" w14:textId="1A5A26D9" w:rsidR="003545D0" w:rsidRPr="00786F38" w:rsidRDefault="008F3F5D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Društvo eval</w:t>
      </w:r>
      <w:r w:rsidR="000F6A79">
        <w:rPr>
          <w:lang w:val="sl-SI"/>
        </w:rPr>
        <w:t>v</w:t>
      </w:r>
      <w:r w:rsidRPr="00786F38">
        <w:rPr>
          <w:lang w:val="sl-SI"/>
        </w:rPr>
        <w:t>atorjev</w:t>
      </w:r>
      <w:r w:rsidR="003545D0" w:rsidRPr="00786F38">
        <w:rPr>
          <w:lang w:val="sl-SI"/>
        </w:rPr>
        <w:t xml:space="preserve"> </w:t>
      </w:r>
      <w:r w:rsidRPr="00786F38">
        <w:rPr>
          <w:lang w:val="sl-SI"/>
        </w:rPr>
        <w:t>Bosne in Hercegovine</w:t>
      </w:r>
      <w:r w:rsidR="003545D0" w:rsidRPr="00786F38">
        <w:rPr>
          <w:lang w:val="sl-SI"/>
        </w:rPr>
        <w:t xml:space="preserve"> (</w:t>
      </w:r>
      <w:proofErr w:type="spellStart"/>
      <w:r w:rsidR="003545D0" w:rsidRPr="00786F38">
        <w:rPr>
          <w:lang w:val="sl-SI"/>
        </w:rPr>
        <w:t>BHeval</w:t>
      </w:r>
      <w:proofErr w:type="spellEnd"/>
      <w:r w:rsidR="003545D0" w:rsidRPr="00786F38">
        <w:rPr>
          <w:lang w:val="sl-SI"/>
        </w:rPr>
        <w:t xml:space="preserve">) v imenu </w:t>
      </w:r>
      <w:r w:rsidRPr="00786F38">
        <w:rPr>
          <w:lang w:val="sl-SI"/>
        </w:rPr>
        <w:t xml:space="preserve">Mreže </w:t>
      </w:r>
      <w:r w:rsidR="000F6A79">
        <w:rPr>
          <w:lang w:val="sl-SI"/>
        </w:rPr>
        <w:t>e</w:t>
      </w:r>
      <w:r w:rsidRPr="00786F38">
        <w:rPr>
          <w:lang w:val="sl-SI"/>
        </w:rPr>
        <w:t>valvatorjev Zahodnega Balkana (</w:t>
      </w:r>
      <w:r w:rsidR="003545D0" w:rsidRPr="00786F38">
        <w:rPr>
          <w:lang w:val="sl-SI"/>
        </w:rPr>
        <w:t>WBEN) vabi k oddaji prispevkov</w:t>
      </w:r>
      <w:r w:rsidRPr="00786F38">
        <w:rPr>
          <w:lang w:val="sl-SI"/>
        </w:rPr>
        <w:t xml:space="preserve"> za predstavitev na konferenci</w:t>
      </w:r>
      <w:r w:rsidR="003545D0" w:rsidRPr="00786F38">
        <w:rPr>
          <w:lang w:val="sl-SI"/>
        </w:rPr>
        <w:t xml:space="preserve">. Konferenca se je v preteklih letih izkazala kot ključni dogodek za povezovanje </w:t>
      </w:r>
      <w:r w:rsidRPr="00786F38">
        <w:rPr>
          <w:lang w:val="sl-SI"/>
        </w:rPr>
        <w:t>evalvatorjev</w:t>
      </w:r>
      <w:r w:rsidR="003545D0" w:rsidRPr="00786F38">
        <w:rPr>
          <w:lang w:val="sl-SI"/>
        </w:rPr>
        <w:t>, naročnikov in u</w:t>
      </w:r>
      <w:r w:rsidRPr="00786F38">
        <w:rPr>
          <w:lang w:val="sl-SI"/>
        </w:rPr>
        <w:t>porabnikov rezultatov evalvacij</w:t>
      </w:r>
      <w:r w:rsidR="003545D0" w:rsidRPr="00786F38">
        <w:rPr>
          <w:lang w:val="sl-SI"/>
        </w:rPr>
        <w:t xml:space="preserve"> v regiji.</w:t>
      </w:r>
    </w:p>
    <w:p w14:paraId="7907EA3E" w14:textId="4DD65BDC" w:rsidR="003545D0" w:rsidRPr="0049268F" w:rsidRDefault="003545D0" w:rsidP="008F3F5D">
      <w:pPr>
        <w:spacing w:before="240" w:line="240" w:lineRule="auto"/>
        <w:rPr>
          <w:b/>
          <w:sz w:val="28"/>
          <w:lang w:val="sl-SI"/>
        </w:rPr>
      </w:pPr>
      <w:r w:rsidRPr="0049268F">
        <w:rPr>
          <w:b/>
          <w:sz w:val="28"/>
          <w:lang w:val="sl-SI"/>
        </w:rPr>
        <w:t>Teme konference</w:t>
      </w:r>
    </w:p>
    <w:p w14:paraId="3519BA0C" w14:textId="77777777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1. Spremljanje in vrednotenje ciljev trajnostnega razvoja: regionalne strategije, dosežki in izzivi.</w:t>
      </w:r>
    </w:p>
    <w:p w14:paraId="370329BD" w14:textId="008CEDA7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 xml:space="preserve">2. Metodologija </w:t>
      </w:r>
      <w:r w:rsidR="0049268F">
        <w:rPr>
          <w:lang w:val="sl-SI"/>
        </w:rPr>
        <w:t>vrednotenja</w:t>
      </w:r>
      <w:r w:rsidRPr="00786F38">
        <w:rPr>
          <w:lang w:val="sl-SI"/>
        </w:rPr>
        <w:t xml:space="preserve">, uporaba tehnologije pri </w:t>
      </w:r>
      <w:r w:rsidR="0049268F">
        <w:rPr>
          <w:lang w:val="sl-SI"/>
        </w:rPr>
        <w:t>vrednotenju</w:t>
      </w:r>
      <w:r w:rsidRPr="00786F38">
        <w:rPr>
          <w:lang w:val="sl-SI"/>
        </w:rPr>
        <w:t>.</w:t>
      </w:r>
    </w:p>
    <w:p w14:paraId="0F65072A" w14:textId="4042E264" w:rsidR="003545D0" w:rsidRPr="00786F38" w:rsidRDefault="0049268F" w:rsidP="003545D0">
      <w:pPr>
        <w:spacing w:line="240" w:lineRule="auto"/>
        <w:rPr>
          <w:lang w:val="sl-SI"/>
        </w:rPr>
      </w:pPr>
      <w:r>
        <w:rPr>
          <w:lang w:val="sl-SI"/>
        </w:rPr>
        <w:t>3. Sektorska vrednotenja</w:t>
      </w:r>
      <w:r w:rsidR="003545D0" w:rsidRPr="00786F38">
        <w:rPr>
          <w:lang w:val="sl-SI"/>
        </w:rPr>
        <w:t>, kot so: na podlagi dokazov temelječe odločanje, participativni pristopi. Izobraževanje, razvoj delovne sile, zdravje, socialna zaščita, infrastruktura in trajnostni razvoj</w:t>
      </w:r>
      <w:r>
        <w:rPr>
          <w:lang w:val="sl-SI"/>
        </w:rPr>
        <w:t xml:space="preserve">, </w:t>
      </w:r>
      <w:r w:rsidRPr="00786F38">
        <w:rPr>
          <w:lang w:val="sl-SI"/>
        </w:rPr>
        <w:t>infrastrukturni projekti in distribucijski učinki</w:t>
      </w:r>
      <w:r w:rsidR="003545D0" w:rsidRPr="00786F38">
        <w:rPr>
          <w:lang w:val="sl-SI"/>
        </w:rPr>
        <w:t>. Presoje učinkov predpisov. Predhodna ocena razvojnih posegov.</w:t>
      </w:r>
    </w:p>
    <w:p w14:paraId="31D07F05" w14:textId="60F3DC62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4. Ključna vprašanja organizacije in dela evalvacijskih skupnosti v regiji, vključno s profesionalizacijo. Spodbujanje sodelovanja med nacionalnimi evalvacijskimi mrežami. Prihodnost ocenjevanja: Trendi, priložnosti in mreže.</w:t>
      </w:r>
    </w:p>
    <w:p w14:paraId="26A5B577" w14:textId="39F52ECF" w:rsidR="003545D0" w:rsidRPr="0049268F" w:rsidRDefault="003545D0" w:rsidP="003545D0">
      <w:pPr>
        <w:spacing w:line="240" w:lineRule="auto"/>
        <w:rPr>
          <w:b/>
          <w:sz w:val="28"/>
          <w:lang w:val="sl-SI"/>
        </w:rPr>
      </w:pPr>
      <w:r w:rsidRPr="0049268F">
        <w:rPr>
          <w:b/>
          <w:sz w:val="28"/>
          <w:lang w:val="sl-SI"/>
        </w:rPr>
        <w:t>Smernice za oddajo</w:t>
      </w:r>
      <w:r w:rsidR="0049268F" w:rsidRPr="0049268F">
        <w:rPr>
          <w:b/>
          <w:sz w:val="28"/>
          <w:lang w:val="sl-SI"/>
        </w:rPr>
        <w:t xml:space="preserve"> prispevkov</w:t>
      </w:r>
    </w:p>
    <w:p w14:paraId="3E2F571E" w14:textId="23994E11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 xml:space="preserve">Povzetki: 300 do 500 besed. Navedite cilje, metodologijo, ugotovitve in pomen za teme konference. </w:t>
      </w:r>
      <w:r w:rsidR="0049268F">
        <w:rPr>
          <w:lang w:val="sl-SI"/>
        </w:rPr>
        <w:t>Č</w:t>
      </w:r>
      <w:r w:rsidR="0049268F" w:rsidRPr="00786F38">
        <w:rPr>
          <w:lang w:val="sl-SI"/>
        </w:rPr>
        <w:t>e je na voljo</w:t>
      </w:r>
      <w:r w:rsidR="0049268F">
        <w:rPr>
          <w:lang w:val="sl-SI"/>
        </w:rPr>
        <w:t xml:space="preserve"> d</w:t>
      </w:r>
      <w:r w:rsidRPr="00786F38">
        <w:rPr>
          <w:lang w:val="sl-SI"/>
        </w:rPr>
        <w:t>odajte spletno povezavo do celotnega prispevka, poroč</w:t>
      </w:r>
      <w:r w:rsidR="0049268F">
        <w:rPr>
          <w:lang w:val="sl-SI"/>
        </w:rPr>
        <w:t>ilo, blog ali objavo za medije</w:t>
      </w:r>
      <w:r w:rsidRPr="00786F38">
        <w:rPr>
          <w:lang w:val="sl-SI"/>
        </w:rPr>
        <w:t xml:space="preserve"> </w:t>
      </w:r>
      <w:r w:rsidR="0049268F">
        <w:rPr>
          <w:lang w:val="sl-SI"/>
        </w:rPr>
        <w:t xml:space="preserve">in </w:t>
      </w:r>
      <w:r w:rsidRPr="00786F38">
        <w:rPr>
          <w:lang w:val="sl-SI"/>
        </w:rPr>
        <w:t>povezavo do predstavitve avtorja</w:t>
      </w:r>
      <w:r w:rsidR="0049268F">
        <w:rPr>
          <w:lang w:val="sl-SI"/>
        </w:rPr>
        <w:t xml:space="preserve"> ali avtorice</w:t>
      </w:r>
      <w:r w:rsidRPr="00786F38">
        <w:rPr>
          <w:lang w:val="sl-SI"/>
        </w:rPr>
        <w:t xml:space="preserve"> </w:t>
      </w:r>
      <w:r w:rsidR="0049268F">
        <w:rPr>
          <w:lang w:val="sl-SI"/>
        </w:rPr>
        <w:t xml:space="preserve">prispevka </w:t>
      </w:r>
      <w:r w:rsidRPr="00786F38">
        <w:rPr>
          <w:lang w:val="sl-SI"/>
        </w:rPr>
        <w:t>(LinkedIn, spletna stran itd.).</w:t>
      </w:r>
    </w:p>
    <w:p w14:paraId="392DFF47" w14:textId="77777777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Prijave morajo biti v regionalnih jezikih ali angleščini.</w:t>
      </w:r>
    </w:p>
    <w:p w14:paraId="34A7176B" w14:textId="762C56B5" w:rsidR="003545D0" w:rsidRPr="00055646" w:rsidRDefault="0049268F" w:rsidP="003545D0">
      <w:pPr>
        <w:spacing w:line="240" w:lineRule="auto"/>
        <w:rPr>
          <w:lang w:val="sl-SI"/>
        </w:rPr>
      </w:pPr>
      <w:r w:rsidRPr="00055646">
        <w:rPr>
          <w:lang w:val="sl-SI"/>
        </w:rPr>
        <w:t>P</w:t>
      </w:r>
      <w:r w:rsidR="003545D0" w:rsidRPr="00055646">
        <w:rPr>
          <w:lang w:val="sl-SI"/>
        </w:rPr>
        <w:t xml:space="preserve">ovzetke ali celotne članke </w:t>
      </w:r>
      <w:r w:rsidRPr="00055646">
        <w:rPr>
          <w:lang w:val="sl-SI"/>
        </w:rPr>
        <w:t xml:space="preserve">pošljite Programskem odboru </w:t>
      </w:r>
      <w:r w:rsidR="003545D0" w:rsidRPr="00055646">
        <w:rPr>
          <w:lang w:val="sl-SI"/>
        </w:rPr>
        <w:t xml:space="preserve">po e-pošti na </w:t>
      </w:r>
      <w:hyperlink r:id="rId6" w:history="1">
        <w:r w:rsidRPr="00055646">
          <w:rPr>
            <w:rStyle w:val="Hiperpovezava"/>
            <w:lang w:val="sl-SI"/>
          </w:rPr>
          <w:t>wben.eval@gmail.com</w:t>
        </w:r>
      </w:hyperlink>
      <w:r w:rsidR="003545D0" w:rsidRPr="00055646">
        <w:rPr>
          <w:lang w:val="sl-SI"/>
        </w:rPr>
        <w:t>.</w:t>
      </w:r>
    </w:p>
    <w:p w14:paraId="093A286F" w14:textId="51A1FA97" w:rsidR="003545D0" w:rsidRPr="00055646" w:rsidRDefault="003545D0" w:rsidP="003545D0">
      <w:pPr>
        <w:spacing w:line="240" w:lineRule="auto"/>
        <w:rPr>
          <w:b/>
          <w:sz w:val="28"/>
          <w:lang w:val="sl-SI"/>
        </w:rPr>
      </w:pPr>
      <w:r w:rsidRPr="00055646">
        <w:rPr>
          <w:b/>
          <w:sz w:val="28"/>
          <w:lang w:val="sl-SI"/>
        </w:rPr>
        <w:t>Pomembni datumi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4E106D" w:rsidRPr="00055646" w14:paraId="580C661D" w14:textId="77777777" w:rsidTr="007A761E">
        <w:trPr>
          <w:tblHeader/>
          <w:tblCellSpacing w:w="15" w:type="dxa"/>
        </w:trPr>
        <w:tc>
          <w:tcPr>
            <w:tcW w:w="4345" w:type="dxa"/>
            <w:vAlign w:val="center"/>
            <w:hideMark/>
          </w:tcPr>
          <w:p w14:paraId="50DA784B" w14:textId="079BEB74" w:rsidR="004E106D" w:rsidRPr="00055646" w:rsidRDefault="004E106D" w:rsidP="007A761E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Mejnik</w:t>
            </w:r>
          </w:p>
        </w:tc>
        <w:tc>
          <w:tcPr>
            <w:tcW w:w="4916" w:type="dxa"/>
            <w:vAlign w:val="center"/>
            <w:hideMark/>
          </w:tcPr>
          <w:p w14:paraId="6845C7BC" w14:textId="433A6768" w:rsidR="004E106D" w:rsidRPr="00055646" w:rsidRDefault="004E106D" w:rsidP="007A761E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Rok</w:t>
            </w:r>
          </w:p>
        </w:tc>
      </w:tr>
      <w:tr w:rsidR="004E106D" w:rsidRPr="00055646" w14:paraId="4D1EE222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6EB6592C" w14:textId="3FB7FB15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Poziv za prispevke</w:t>
            </w:r>
          </w:p>
        </w:tc>
        <w:tc>
          <w:tcPr>
            <w:tcW w:w="4916" w:type="dxa"/>
            <w:vAlign w:val="center"/>
            <w:hideMark/>
          </w:tcPr>
          <w:p w14:paraId="6487E9BD" w14:textId="3BF99C99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>15 Januar 2025</w:t>
            </w:r>
          </w:p>
        </w:tc>
      </w:tr>
      <w:tr w:rsidR="004E106D" w:rsidRPr="00055646" w14:paraId="7420E01D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34D61076" w14:textId="1FDE27E0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Povzetki prispevkov</w:t>
            </w:r>
          </w:p>
        </w:tc>
        <w:tc>
          <w:tcPr>
            <w:tcW w:w="4916" w:type="dxa"/>
            <w:vAlign w:val="center"/>
            <w:hideMark/>
          </w:tcPr>
          <w:p w14:paraId="13425E1B" w14:textId="16348B76" w:rsidR="004E106D" w:rsidRPr="00055646" w:rsidRDefault="004E106D" w:rsidP="007A761E">
            <w:pPr>
              <w:spacing w:after="0" w:line="240" w:lineRule="auto"/>
              <w:ind w:left="357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>15 April 2025</w:t>
            </w:r>
          </w:p>
        </w:tc>
      </w:tr>
      <w:tr w:rsidR="004E106D" w:rsidRPr="00055646" w14:paraId="518EFFE8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2C429C1E" w14:textId="099D2555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Obvestilo o iz</w:t>
            </w:r>
            <w:r w:rsidR="00055646">
              <w:rPr>
                <w:b/>
                <w:sz w:val="20"/>
                <w:lang w:val="sl-SI"/>
              </w:rPr>
              <w:t>b</w:t>
            </w:r>
            <w:r w:rsidRPr="00055646">
              <w:rPr>
                <w:b/>
                <w:sz w:val="20"/>
                <w:lang w:val="sl-SI"/>
              </w:rPr>
              <w:t>oru prispevkov</w:t>
            </w:r>
          </w:p>
        </w:tc>
        <w:tc>
          <w:tcPr>
            <w:tcW w:w="4916" w:type="dxa"/>
            <w:vAlign w:val="center"/>
            <w:hideMark/>
          </w:tcPr>
          <w:p w14:paraId="126BEDD0" w14:textId="3AEBB1BC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>1 Maj 2025</w:t>
            </w:r>
          </w:p>
        </w:tc>
      </w:tr>
      <w:tr w:rsidR="004E106D" w:rsidRPr="00055646" w14:paraId="624AC93C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75FC3BB9" w14:textId="5FB074F6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Program Konference</w:t>
            </w:r>
          </w:p>
        </w:tc>
        <w:tc>
          <w:tcPr>
            <w:tcW w:w="4916" w:type="dxa"/>
            <w:vAlign w:val="center"/>
            <w:hideMark/>
          </w:tcPr>
          <w:p w14:paraId="688C1D3E" w14:textId="3E4D6D6A" w:rsidR="004E106D" w:rsidRPr="00055646" w:rsidRDefault="004E106D" w:rsidP="007A761E">
            <w:pPr>
              <w:spacing w:after="0" w:line="240" w:lineRule="auto"/>
              <w:ind w:left="357"/>
              <w:jc w:val="both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 xml:space="preserve">1 </w:t>
            </w:r>
            <w:proofErr w:type="spellStart"/>
            <w:r w:rsidRPr="00055646">
              <w:rPr>
                <w:sz w:val="20"/>
                <w:lang w:val="sl-SI"/>
              </w:rPr>
              <w:t>Jun</w:t>
            </w:r>
            <w:proofErr w:type="spellEnd"/>
            <w:r w:rsidRPr="00055646">
              <w:rPr>
                <w:sz w:val="20"/>
                <w:lang w:val="sl-SI"/>
              </w:rPr>
              <w:t xml:space="preserve"> 2025 </w:t>
            </w:r>
          </w:p>
        </w:tc>
      </w:tr>
      <w:tr w:rsidR="004E106D" w:rsidRPr="00055646" w14:paraId="239ED1D9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6A16EA58" w14:textId="42CFD5B7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Zgodnje prijave udeležbe na konferenci</w:t>
            </w:r>
          </w:p>
        </w:tc>
        <w:tc>
          <w:tcPr>
            <w:tcW w:w="4916" w:type="dxa"/>
            <w:vAlign w:val="center"/>
            <w:hideMark/>
          </w:tcPr>
          <w:p w14:paraId="0C293339" w14:textId="3D6F68A9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>1 September 2025</w:t>
            </w:r>
          </w:p>
        </w:tc>
      </w:tr>
      <w:tr w:rsidR="004E106D" w:rsidRPr="00055646" w14:paraId="7971BFC8" w14:textId="77777777" w:rsidTr="007A761E">
        <w:trPr>
          <w:tblCellSpacing w:w="15" w:type="dxa"/>
        </w:trPr>
        <w:tc>
          <w:tcPr>
            <w:tcW w:w="4345" w:type="dxa"/>
            <w:vAlign w:val="center"/>
            <w:hideMark/>
          </w:tcPr>
          <w:p w14:paraId="1EE537E4" w14:textId="7F433AC7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b/>
                <w:sz w:val="20"/>
                <w:lang w:val="sl-SI"/>
              </w:rPr>
            </w:pPr>
            <w:r w:rsidRPr="00055646">
              <w:rPr>
                <w:b/>
                <w:sz w:val="20"/>
                <w:lang w:val="sl-SI"/>
              </w:rPr>
              <w:t>Končni rok za prijavo udeležbe</w:t>
            </w:r>
          </w:p>
        </w:tc>
        <w:tc>
          <w:tcPr>
            <w:tcW w:w="4916" w:type="dxa"/>
            <w:vAlign w:val="center"/>
            <w:hideMark/>
          </w:tcPr>
          <w:p w14:paraId="5A9DF94C" w14:textId="24999475" w:rsidR="004E106D" w:rsidRPr="00055646" w:rsidRDefault="004E106D" w:rsidP="004E106D">
            <w:pPr>
              <w:spacing w:after="0" w:line="240" w:lineRule="auto"/>
              <w:ind w:left="357"/>
              <w:jc w:val="both"/>
              <w:rPr>
                <w:sz w:val="20"/>
                <w:lang w:val="sl-SI"/>
              </w:rPr>
            </w:pPr>
            <w:r w:rsidRPr="00055646">
              <w:rPr>
                <w:sz w:val="20"/>
                <w:lang w:val="sl-SI"/>
              </w:rPr>
              <w:t>30 September 2025</w:t>
            </w:r>
          </w:p>
        </w:tc>
      </w:tr>
    </w:tbl>
    <w:p w14:paraId="56F4354D" w14:textId="3FAA1A69" w:rsidR="003545D0" w:rsidRPr="00055646" w:rsidRDefault="003545D0" w:rsidP="003545D0">
      <w:pPr>
        <w:spacing w:line="240" w:lineRule="auto"/>
        <w:rPr>
          <w:lang w:val="sl-SI"/>
        </w:rPr>
      </w:pPr>
      <w:r w:rsidRPr="00055646">
        <w:rPr>
          <w:lang w:val="sl-SI"/>
        </w:rPr>
        <w:t xml:space="preserve">Sprejeti </w:t>
      </w:r>
      <w:r w:rsidR="0000133A" w:rsidRPr="00055646">
        <w:rPr>
          <w:lang w:val="sl-SI"/>
        </w:rPr>
        <w:t>povzetki prispevkov</w:t>
      </w:r>
      <w:r w:rsidRPr="00055646">
        <w:rPr>
          <w:lang w:val="sl-SI"/>
        </w:rPr>
        <w:t xml:space="preserve"> bodo objavljeni v zbirki povzetkov.</w:t>
      </w:r>
    </w:p>
    <w:p w14:paraId="71ADAF86" w14:textId="6219FEE8" w:rsidR="003545D0" w:rsidRPr="00055646" w:rsidRDefault="003545D0" w:rsidP="003545D0">
      <w:pPr>
        <w:spacing w:line="240" w:lineRule="auto"/>
        <w:rPr>
          <w:lang w:val="sl-SI"/>
        </w:rPr>
      </w:pPr>
      <w:r w:rsidRPr="00055646">
        <w:rPr>
          <w:lang w:val="sl-SI"/>
        </w:rPr>
        <w:t xml:space="preserve">Programski odbor lahko povabi </w:t>
      </w:r>
      <w:r w:rsidR="0000133A" w:rsidRPr="00055646">
        <w:rPr>
          <w:lang w:val="sl-SI"/>
        </w:rPr>
        <w:t>avtorje ali avtorice, ki so predložili Članek k objavi</w:t>
      </w:r>
      <w:r w:rsidRPr="00055646">
        <w:rPr>
          <w:lang w:val="sl-SI"/>
        </w:rPr>
        <w:t xml:space="preserve"> v posebni številki partnerske revije (največ 6.000 besed, vključno z referencami in prilogami, v angleščini).</w:t>
      </w:r>
    </w:p>
    <w:p w14:paraId="2F339EBE" w14:textId="77777777" w:rsidR="003545D0" w:rsidRPr="00055646" w:rsidRDefault="003545D0" w:rsidP="003545D0">
      <w:pPr>
        <w:spacing w:line="240" w:lineRule="auto"/>
        <w:rPr>
          <w:lang w:val="sl-SI"/>
        </w:rPr>
      </w:pPr>
      <w:r w:rsidRPr="00055646">
        <w:rPr>
          <w:lang w:val="sl-SI"/>
        </w:rPr>
        <w:t>Program bo vključeval plenarne predstavitve, vzporedne seje in okroglo mizo. Drugi dan se osredotoča na sodelovanje med nacionalnimi ocenjevalnimi društvi.</w:t>
      </w:r>
    </w:p>
    <w:p w14:paraId="6A5DAAA0" w14:textId="1C85A5C1" w:rsidR="003545D0" w:rsidRPr="00055646" w:rsidRDefault="0000133A" w:rsidP="003545D0">
      <w:pPr>
        <w:spacing w:line="240" w:lineRule="auto"/>
        <w:rPr>
          <w:b/>
          <w:sz w:val="28"/>
          <w:lang w:val="sl-SI"/>
        </w:rPr>
      </w:pPr>
      <w:r w:rsidRPr="00055646">
        <w:rPr>
          <w:b/>
          <w:sz w:val="28"/>
          <w:lang w:val="sl-SI"/>
        </w:rPr>
        <w:lastRenderedPageBreak/>
        <w:t>Kotizacija za udeležbo na konferenci</w:t>
      </w:r>
    </w:p>
    <w:tbl>
      <w:tblPr>
        <w:tblW w:w="8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4236"/>
        <w:gridCol w:w="2041"/>
      </w:tblGrid>
      <w:tr w:rsidR="00D43672" w:rsidRPr="00055646" w14:paraId="1139DB7B" w14:textId="77777777" w:rsidTr="00D43672">
        <w:trPr>
          <w:trHeight w:val="292"/>
          <w:tblHeader/>
          <w:tblCellSpacing w:w="15" w:type="dxa"/>
        </w:trPr>
        <w:tc>
          <w:tcPr>
            <w:tcW w:w="0" w:type="auto"/>
            <w:vAlign w:val="center"/>
          </w:tcPr>
          <w:p w14:paraId="5CDE3E53" w14:textId="7B826167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lang w:val="sl-SI"/>
              </w:rPr>
              <w:t xml:space="preserve">Kategorija </w:t>
            </w:r>
          </w:p>
        </w:tc>
        <w:tc>
          <w:tcPr>
            <w:tcW w:w="3786" w:type="dxa"/>
            <w:vAlign w:val="center"/>
          </w:tcPr>
          <w:p w14:paraId="5509D29D" w14:textId="25EC1DFA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Zgodnje prijave</w:t>
            </w:r>
          </w:p>
        </w:tc>
        <w:tc>
          <w:tcPr>
            <w:tcW w:w="1797" w:type="dxa"/>
            <w:vAlign w:val="center"/>
          </w:tcPr>
          <w:p w14:paraId="74E1B06A" w14:textId="38E893D6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Kasnejše prijave</w:t>
            </w:r>
          </w:p>
        </w:tc>
      </w:tr>
      <w:tr w:rsidR="00D43672" w:rsidRPr="00055646" w14:paraId="3D98BD33" w14:textId="77777777" w:rsidTr="007A761E">
        <w:trPr>
          <w:trHeight w:val="209"/>
          <w:tblCellSpacing w:w="15" w:type="dxa"/>
        </w:trPr>
        <w:tc>
          <w:tcPr>
            <w:tcW w:w="0" w:type="auto"/>
            <w:vAlign w:val="center"/>
            <w:hideMark/>
          </w:tcPr>
          <w:p w14:paraId="73A5B2A8" w14:textId="2EC33D92" w:rsidR="00D43672" w:rsidRPr="00055646" w:rsidRDefault="00D43672" w:rsidP="00D43672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Redni udeleženec/</w:t>
            </w:r>
            <w:proofErr w:type="spellStart"/>
            <w:r w:rsidRPr="00055646">
              <w:rPr>
                <w:sz w:val="20"/>
                <w:szCs w:val="20"/>
                <w:lang w:val="sl-SI"/>
              </w:rPr>
              <w:t>ka</w:t>
            </w:r>
            <w:proofErr w:type="spellEnd"/>
          </w:p>
        </w:tc>
        <w:tc>
          <w:tcPr>
            <w:tcW w:w="3786" w:type="dxa"/>
            <w:vAlign w:val="center"/>
            <w:hideMark/>
          </w:tcPr>
          <w:p w14:paraId="36C3C0FB" w14:textId="77777777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€ 100</w:t>
            </w:r>
          </w:p>
        </w:tc>
        <w:tc>
          <w:tcPr>
            <w:tcW w:w="1797" w:type="dxa"/>
            <w:vAlign w:val="center"/>
            <w:hideMark/>
          </w:tcPr>
          <w:p w14:paraId="0ECF3108" w14:textId="77777777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€150</w:t>
            </w:r>
          </w:p>
        </w:tc>
      </w:tr>
      <w:tr w:rsidR="00D43672" w:rsidRPr="00055646" w14:paraId="78205713" w14:textId="77777777" w:rsidTr="007A761E">
        <w:trPr>
          <w:trHeight w:val="286"/>
          <w:tblCellSpacing w:w="15" w:type="dxa"/>
        </w:trPr>
        <w:tc>
          <w:tcPr>
            <w:tcW w:w="0" w:type="auto"/>
            <w:vAlign w:val="center"/>
          </w:tcPr>
          <w:p w14:paraId="279F1755" w14:textId="50873D09" w:rsidR="00D43672" w:rsidRPr="00055646" w:rsidRDefault="00D43672" w:rsidP="00D43672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rStyle w:val="rynqvb"/>
                <w:sz w:val="20"/>
                <w:szCs w:val="20"/>
                <w:lang w:val="sl-SI"/>
              </w:rPr>
              <w:t xml:space="preserve">Udeleženka/ec Donator </w:t>
            </w:r>
          </w:p>
        </w:tc>
        <w:tc>
          <w:tcPr>
            <w:tcW w:w="5613" w:type="dxa"/>
            <w:gridSpan w:val="2"/>
            <w:vAlign w:val="center"/>
          </w:tcPr>
          <w:p w14:paraId="1D4EEE80" w14:textId="77777777" w:rsidR="00D43672" w:rsidRPr="00055646" w:rsidRDefault="00D43672" w:rsidP="007A761E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055646">
              <w:rPr>
                <w:sz w:val="20"/>
                <w:szCs w:val="20"/>
                <w:lang w:val="sl-SI"/>
              </w:rPr>
              <w:t>200 €</w:t>
            </w:r>
          </w:p>
        </w:tc>
      </w:tr>
      <w:tr w:rsidR="00D43672" w:rsidRPr="00055646" w14:paraId="62663B9F" w14:textId="77777777" w:rsidTr="007A761E">
        <w:trPr>
          <w:trHeight w:val="447"/>
          <w:tblCellSpacing w:w="15" w:type="dxa"/>
        </w:trPr>
        <w:tc>
          <w:tcPr>
            <w:tcW w:w="8440" w:type="dxa"/>
            <w:gridSpan w:val="3"/>
            <w:vAlign w:val="center"/>
          </w:tcPr>
          <w:p w14:paraId="0BB9650C" w14:textId="0FE56A24" w:rsidR="00D43672" w:rsidRPr="00055646" w:rsidRDefault="00D43672" w:rsidP="007A761E">
            <w:pPr>
              <w:spacing w:after="0" w:line="240" w:lineRule="auto"/>
              <w:ind w:left="79"/>
              <w:rPr>
                <w:lang w:val="sl-SI"/>
              </w:rPr>
            </w:pPr>
            <w:r w:rsidRPr="00055646">
              <w:rPr>
                <w:b/>
                <w:lang w:val="sl-SI"/>
              </w:rPr>
              <w:t>Brezplačno</w:t>
            </w:r>
            <w:r w:rsidRPr="00055646">
              <w:rPr>
                <w:lang w:val="sl-SI"/>
              </w:rPr>
              <w:t xml:space="preserve"> za prostovoljce WBEN, posebne goste in povabljene govorce. Organizator bo ponudil omejeno število brezplačnih konferenčnih vstopnic za podporo udeležencem z omejenimi finančnimi zmožnostmi, ki bodo upravičili svoj interes, predvsem predstavnikom prostovoljnih civilnih organizacij. Pošljite zahtevo na </w:t>
            </w:r>
            <w:hyperlink r:id="rId7" w:history="1">
              <w:r w:rsidRPr="00055646">
                <w:rPr>
                  <w:rStyle w:val="Hiperpovezava"/>
                  <w:lang w:val="sl-SI"/>
                </w:rPr>
                <w:t>info@elval.org</w:t>
              </w:r>
            </w:hyperlink>
            <w:r w:rsidRPr="00055646">
              <w:rPr>
                <w:lang w:val="sl-SI"/>
              </w:rPr>
              <w:t xml:space="preserve"> do roka za zgodnje prijave.</w:t>
            </w:r>
          </w:p>
        </w:tc>
      </w:tr>
    </w:tbl>
    <w:p w14:paraId="5F24DC43" w14:textId="77777777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Cena vključuje dostop do vseh sej, konferenčnega gradiva, odmora za kavo, družabnega dogodka.</w:t>
      </w:r>
    </w:p>
    <w:p w14:paraId="41FF9081" w14:textId="7386D98C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Prizorišče konference</w:t>
      </w:r>
      <w:r w:rsidR="00786F38">
        <w:rPr>
          <w:lang w:val="sl-SI"/>
        </w:rPr>
        <w:t xml:space="preserve">: </w:t>
      </w:r>
      <w:r w:rsidRPr="00786F38">
        <w:rPr>
          <w:lang w:val="sl-SI"/>
        </w:rPr>
        <w:t>Ekonomsko</w:t>
      </w:r>
      <w:r w:rsidR="00786F38">
        <w:rPr>
          <w:lang w:val="sl-SI"/>
        </w:rPr>
        <w:t xml:space="preserve"> fakulteta, </w:t>
      </w:r>
      <w:r w:rsidRPr="00786F38">
        <w:rPr>
          <w:lang w:val="sl-SI"/>
        </w:rPr>
        <w:t xml:space="preserve">Trg </w:t>
      </w:r>
      <w:proofErr w:type="spellStart"/>
      <w:r w:rsidRPr="00786F38">
        <w:rPr>
          <w:lang w:val="sl-SI"/>
        </w:rPr>
        <w:t>oslobođenja</w:t>
      </w:r>
      <w:proofErr w:type="spellEnd"/>
      <w:r w:rsidRPr="00786F38">
        <w:rPr>
          <w:lang w:val="sl-SI"/>
        </w:rPr>
        <w:t xml:space="preserve"> - Alija Izetbegović 1, Sarajevo, B</w:t>
      </w:r>
      <w:r w:rsidR="00D43672">
        <w:rPr>
          <w:lang w:val="sl-SI"/>
        </w:rPr>
        <w:t>iH</w:t>
      </w:r>
    </w:p>
    <w:p w14:paraId="045783E0" w14:textId="3BF09464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Kontakt</w:t>
      </w:r>
      <w:r w:rsidR="00586374">
        <w:rPr>
          <w:lang w:val="sl-SI"/>
        </w:rPr>
        <w:t xml:space="preserve">: </w:t>
      </w:r>
    </w:p>
    <w:p w14:paraId="2C6AE824" w14:textId="3945F00D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>- Organizacijski odbor</w:t>
      </w:r>
      <w:r w:rsidR="00786F38">
        <w:rPr>
          <w:lang w:val="sl-SI"/>
        </w:rPr>
        <w:t>,</w:t>
      </w:r>
      <w:r w:rsidRPr="00786F38">
        <w:rPr>
          <w:lang w:val="sl-SI"/>
        </w:rPr>
        <w:t xml:space="preserve"> BHEVAL </w:t>
      </w:r>
      <w:hyperlink r:id="rId8" w:history="1">
        <w:r w:rsidR="00786F38" w:rsidRPr="00BC0E48">
          <w:rPr>
            <w:rStyle w:val="Hiperpovezava"/>
            <w:lang w:val="sl-SI"/>
          </w:rPr>
          <w:t>info@elval.org</w:t>
        </w:r>
      </w:hyperlink>
      <w:r w:rsidR="00786F38">
        <w:rPr>
          <w:lang w:val="sl-SI"/>
        </w:rPr>
        <w:t xml:space="preserve"> </w:t>
      </w:r>
    </w:p>
    <w:p w14:paraId="1C5876A9" w14:textId="4B16FDD6" w:rsidR="003545D0" w:rsidRPr="00786F38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 xml:space="preserve">- Programski odbor </w:t>
      </w:r>
      <w:r w:rsidR="00786F38">
        <w:rPr>
          <w:lang w:val="sl-SI"/>
        </w:rPr>
        <w:t xml:space="preserve">WBEN, </w:t>
      </w:r>
      <w:hyperlink r:id="rId9" w:history="1">
        <w:r w:rsidR="00786F38" w:rsidRPr="00BC0E48">
          <w:rPr>
            <w:rStyle w:val="Hiperpovezava"/>
            <w:lang w:val="sl-SI"/>
          </w:rPr>
          <w:t>wben@gmail.com</w:t>
        </w:r>
      </w:hyperlink>
      <w:r w:rsidR="00786F38">
        <w:rPr>
          <w:lang w:val="sl-SI"/>
        </w:rPr>
        <w:t xml:space="preserve"> </w:t>
      </w:r>
      <w:r w:rsidRPr="00786F38">
        <w:rPr>
          <w:lang w:val="sl-SI"/>
        </w:rPr>
        <w:t xml:space="preserve"> </w:t>
      </w:r>
    </w:p>
    <w:p w14:paraId="6D4D8948" w14:textId="4D6D8602" w:rsidR="00D43672" w:rsidRDefault="003545D0" w:rsidP="003545D0">
      <w:pPr>
        <w:spacing w:line="240" w:lineRule="auto"/>
        <w:rPr>
          <w:lang w:val="sl-SI"/>
        </w:rPr>
      </w:pPr>
      <w:r w:rsidRPr="00786F38">
        <w:rPr>
          <w:lang w:val="sl-SI"/>
        </w:rPr>
        <w:t xml:space="preserve">Veselimo se vaših prispevkov </w:t>
      </w:r>
      <w:r w:rsidR="00786F38">
        <w:rPr>
          <w:lang w:val="sl-SI"/>
        </w:rPr>
        <w:t>na tem pomembnem</w:t>
      </w:r>
      <w:r w:rsidRPr="00786F38">
        <w:rPr>
          <w:lang w:val="sl-SI"/>
        </w:rPr>
        <w:t xml:space="preserve"> </w:t>
      </w:r>
      <w:r w:rsidR="00786F38">
        <w:rPr>
          <w:lang w:val="sl-SI"/>
        </w:rPr>
        <w:t xml:space="preserve">dogodku za </w:t>
      </w:r>
      <w:r w:rsidRPr="00786F38">
        <w:rPr>
          <w:lang w:val="sl-SI"/>
        </w:rPr>
        <w:t>krepit</w:t>
      </w:r>
      <w:r w:rsidR="00786F38">
        <w:rPr>
          <w:lang w:val="sl-SI"/>
        </w:rPr>
        <w:t>e</w:t>
      </w:r>
      <w:r w:rsidRPr="00786F38">
        <w:rPr>
          <w:lang w:val="sl-SI"/>
        </w:rPr>
        <w:t>v evalvacijskih okvirov na Zahodnem Balkanu in širše!</w:t>
      </w:r>
      <w:r w:rsidR="00586374">
        <w:rPr>
          <w:lang w:val="sl-SI"/>
        </w:rPr>
        <w:t xml:space="preserve"> </w:t>
      </w:r>
    </w:p>
    <w:p w14:paraId="40EC903E" w14:textId="77777777" w:rsidR="006C612A" w:rsidRPr="006C612A" w:rsidRDefault="006C612A" w:rsidP="006C612A"/>
    <w:p w14:paraId="0CC3C51C" w14:textId="77777777" w:rsidR="003545D0" w:rsidRPr="00786F38" w:rsidRDefault="003545D0" w:rsidP="003545D0">
      <w:pPr>
        <w:spacing w:line="240" w:lineRule="auto"/>
        <w:rPr>
          <w:lang w:val="sl-SI"/>
        </w:rPr>
      </w:pPr>
    </w:p>
    <w:sectPr w:rsidR="003545D0" w:rsidRPr="00786F38" w:rsidSect="0093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bullet="t" o:hrstd="t" o:hr="t" fillcolor="#a0a0a0" stroked="f"/>
    </w:pict>
  </w:numPicBullet>
  <w:abstractNum w:abstractNumId="0" w15:restartNumberingAfterBreak="0">
    <w:nsid w:val="018042CD"/>
    <w:multiLevelType w:val="multilevel"/>
    <w:tmpl w:val="F1E6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423F3"/>
    <w:multiLevelType w:val="hybridMultilevel"/>
    <w:tmpl w:val="97F06CB4"/>
    <w:lvl w:ilvl="0" w:tplc="C59CA05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05C3"/>
    <w:multiLevelType w:val="hybridMultilevel"/>
    <w:tmpl w:val="8592B132"/>
    <w:lvl w:ilvl="0" w:tplc="92428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AD3"/>
    <w:multiLevelType w:val="multilevel"/>
    <w:tmpl w:val="79E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93270"/>
    <w:multiLevelType w:val="multilevel"/>
    <w:tmpl w:val="3A0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737BD"/>
    <w:multiLevelType w:val="multilevel"/>
    <w:tmpl w:val="DBE0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733DB"/>
    <w:multiLevelType w:val="multilevel"/>
    <w:tmpl w:val="10E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C3F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B6054B"/>
    <w:multiLevelType w:val="hybridMultilevel"/>
    <w:tmpl w:val="3864C892"/>
    <w:lvl w:ilvl="0" w:tplc="EF40192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7D27"/>
    <w:multiLevelType w:val="multilevel"/>
    <w:tmpl w:val="4E3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67944"/>
    <w:multiLevelType w:val="hybridMultilevel"/>
    <w:tmpl w:val="6FE2BDCC"/>
    <w:lvl w:ilvl="0" w:tplc="D1CC2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DC"/>
    <w:rsid w:val="0000133A"/>
    <w:rsid w:val="000100C2"/>
    <w:rsid w:val="0002050F"/>
    <w:rsid w:val="00031B53"/>
    <w:rsid w:val="00055646"/>
    <w:rsid w:val="000F6A79"/>
    <w:rsid w:val="00143D0F"/>
    <w:rsid w:val="00184CD1"/>
    <w:rsid w:val="001C3B3A"/>
    <w:rsid w:val="001C6966"/>
    <w:rsid w:val="001E216C"/>
    <w:rsid w:val="00205F6A"/>
    <w:rsid w:val="00206854"/>
    <w:rsid w:val="0021020F"/>
    <w:rsid w:val="002121EE"/>
    <w:rsid w:val="002226B9"/>
    <w:rsid w:val="00225378"/>
    <w:rsid w:val="002447BB"/>
    <w:rsid w:val="00270C70"/>
    <w:rsid w:val="002755AC"/>
    <w:rsid w:val="002853A7"/>
    <w:rsid w:val="00297CC9"/>
    <w:rsid w:val="002B54D6"/>
    <w:rsid w:val="002C2C47"/>
    <w:rsid w:val="002F78DF"/>
    <w:rsid w:val="00335A7B"/>
    <w:rsid w:val="00335E2B"/>
    <w:rsid w:val="0035026B"/>
    <w:rsid w:val="003545D0"/>
    <w:rsid w:val="0035463A"/>
    <w:rsid w:val="00360989"/>
    <w:rsid w:val="0037778A"/>
    <w:rsid w:val="003A21EE"/>
    <w:rsid w:val="003B36AC"/>
    <w:rsid w:val="003B7ED0"/>
    <w:rsid w:val="003C35F9"/>
    <w:rsid w:val="003F5635"/>
    <w:rsid w:val="0040519F"/>
    <w:rsid w:val="00447642"/>
    <w:rsid w:val="00464F86"/>
    <w:rsid w:val="00475BEC"/>
    <w:rsid w:val="0049268F"/>
    <w:rsid w:val="00495D81"/>
    <w:rsid w:val="004A41D5"/>
    <w:rsid w:val="004E106D"/>
    <w:rsid w:val="00505F6E"/>
    <w:rsid w:val="00523B34"/>
    <w:rsid w:val="00537DF8"/>
    <w:rsid w:val="00561FC9"/>
    <w:rsid w:val="00586374"/>
    <w:rsid w:val="00587007"/>
    <w:rsid w:val="00590477"/>
    <w:rsid w:val="005933AB"/>
    <w:rsid w:val="005F622E"/>
    <w:rsid w:val="006A745F"/>
    <w:rsid w:val="006C612A"/>
    <w:rsid w:val="006E5FFB"/>
    <w:rsid w:val="00764B7A"/>
    <w:rsid w:val="00767648"/>
    <w:rsid w:val="00786F38"/>
    <w:rsid w:val="007E4A46"/>
    <w:rsid w:val="0089064C"/>
    <w:rsid w:val="008C7E89"/>
    <w:rsid w:val="008E389C"/>
    <w:rsid w:val="008F3F5D"/>
    <w:rsid w:val="00916227"/>
    <w:rsid w:val="00933E2C"/>
    <w:rsid w:val="00936366"/>
    <w:rsid w:val="00993C09"/>
    <w:rsid w:val="009F04CE"/>
    <w:rsid w:val="009F0E81"/>
    <w:rsid w:val="00A3612C"/>
    <w:rsid w:val="00A37CE4"/>
    <w:rsid w:val="00A520C2"/>
    <w:rsid w:val="00A85100"/>
    <w:rsid w:val="00A91E37"/>
    <w:rsid w:val="00A92D3F"/>
    <w:rsid w:val="00A96825"/>
    <w:rsid w:val="00AE29A9"/>
    <w:rsid w:val="00B8513F"/>
    <w:rsid w:val="00BB78E1"/>
    <w:rsid w:val="00BE6A38"/>
    <w:rsid w:val="00C8703A"/>
    <w:rsid w:val="00CA08F4"/>
    <w:rsid w:val="00CB3818"/>
    <w:rsid w:val="00CB4125"/>
    <w:rsid w:val="00CC785A"/>
    <w:rsid w:val="00D43672"/>
    <w:rsid w:val="00DC2853"/>
    <w:rsid w:val="00DE4257"/>
    <w:rsid w:val="00DF5CDC"/>
    <w:rsid w:val="00DF7339"/>
    <w:rsid w:val="00E17DEE"/>
    <w:rsid w:val="00E912D5"/>
    <w:rsid w:val="00EB0117"/>
    <w:rsid w:val="00EC2CA3"/>
    <w:rsid w:val="00ED2D9A"/>
    <w:rsid w:val="00F32E91"/>
    <w:rsid w:val="00F62723"/>
    <w:rsid w:val="00F9143C"/>
    <w:rsid w:val="00F979A4"/>
    <w:rsid w:val="00FC6078"/>
    <w:rsid w:val="00FF4EFB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E323C"/>
  <w15:chartTrackingRefBased/>
  <w15:docId w15:val="{16A42C09-7429-4E8C-BC67-9AD983A7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F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F5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5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DF5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5C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5CD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5C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5CD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5C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5C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5CD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5CD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5CD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5CD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5CDC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F5CD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F5CDC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CA3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customStyle="1" w:styleId="rynqvb">
    <w:name w:val="rynqvb"/>
    <w:basedOn w:val="Privzetapisavaodstavka"/>
    <w:rsid w:val="00031B53"/>
  </w:style>
  <w:style w:type="character" w:customStyle="1" w:styleId="vuuxrf">
    <w:name w:val="vuuxrf"/>
    <w:basedOn w:val="Privzetapisavaodstavka"/>
    <w:rsid w:val="008F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310">
              <w:marLeft w:val="0"/>
              <w:marRight w:val="0"/>
              <w:marTop w:val="10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38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44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4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2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61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6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08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72">
              <w:marLeft w:val="0"/>
              <w:marRight w:val="0"/>
              <w:marTop w:val="10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71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75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9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1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0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9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va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lv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en.eva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fsa.unsa.ba/ef/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be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3114</Characters>
  <Application>Microsoft Office Word</Application>
  <DocSecurity>0</DocSecurity>
  <Lines>74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bradej</cp:lastModifiedBy>
  <cp:revision>3</cp:revision>
  <dcterms:created xsi:type="dcterms:W3CDTF">2024-12-28T11:08:00Z</dcterms:created>
  <dcterms:modified xsi:type="dcterms:W3CDTF">2024-12-28T11:08:00Z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6bff78e5f7a6827df81d6204e70bcb88dcb5705bd309101c8a3fd6d19c536dad</vt:lpwstr>
  </property>
</Properties>
</file>